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8A" w:rsidRPr="00E86B74" w:rsidRDefault="00331B3B" w:rsidP="00331B3B">
      <w:pPr>
        <w:ind w:firstLineChars="546" w:firstLine="1644"/>
        <w:rPr>
          <w:b/>
          <w:sz w:val="30"/>
          <w:szCs w:val="30"/>
        </w:rPr>
      </w:pPr>
      <w:r>
        <w:rPr>
          <w:rFonts w:hint="eastAsia"/>
          <w:b/>
          <w:sz w:val="30"/>
          <w:szCs w:val="30"/>
        </w:rPr>
        <w:t>2012</w:t>
      </w:r>
      <w:r>
        <w:rPr>
          <w:rFonts w:hint="eastAsia"/>
          <w:b/>
          <w:sz w:val="30"/>
          <w:szCs w:val="30"/>
        </w:rPr>
        <w:t>年度</w:t>
      </w:r>
      <w:r w:rsidR="00E86B74" w:rsidRPr="00E86B74">
        <w:rPr>
          <w:rFonts w:hint="eastAsia"/>
          <w:b/>
          <w:sz w:val="30"/>
          <w:szCs w:val="30"/>
        </w:rPr>
        <w:t>横向</w:t>
      </w:r>
      <w:r>
        <w:rPr>
          <w:rFonts w:hint="eastAsia"/>
          <w:b/>
          <w:sz w:val="30"/>
          <w:szCs w:val="30"/>
        </w:rPr>
        <w:t>科研</w:t>
      </w:r>
      <w:r w:rsidR="00E86B74" w:rsidRPr="00E86B74">
        <w:rPr>
          <w:rFonts w:hint="eastAsia"/>
          <w:b/>
          <w:sz w:val="30"/>
          <w:szCs w:val="30"/>
        </w:rPr>
        <w:t>项目</w:t>
      </w:r>
      <w:r>
        <w:rPr>
          <w:rFonts w:hint="eastAsia"/>
          <w:b/>
          <w:sz w:val="30"/>
          <w:szCs w:val="30"/>
        </w:rPr>
        <w:t>奖拟奖励清单</w:t>
      </w:r>
    </w:p>
    <w:p w:rsidR="00E86B74" w:rsidRDefault="00E86B74"/>
    <w:tbl>
      <w:tblPr>
        <w:tblW w:w="9371" w:type="dxa"/>
        <w:tblInd w:w="93" w:type="dxa"/>
        <w:tblLook w:val="04A0"/>
      </w:tblPr>
      <w:tblGrid>
        <w:gridCol w:w="724"/>
        <w:gridCol w:w="851"/>
        <w:gridCol w:w="1701"/>
        <w:gridCol w:w="1984"/>
        <w:gridCol w:w="1418"/>
        <w:gridCol w:w="1134"/>
        <w:gridCol w:w="1559"/>
      </w:tblGrid>
      <w:tr w:rsidR="00D15871" w:rsidRPr="00D15871" w:rsidTr="00DF08F0">
        <w:trPr>
          <w:trHeight w:val="45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b/>
                <w:bCs/>
                <w:kern w:val="0"/>
                <w:sz w:val="24"/>
                <w:szCs w:val="24"/>
              </w:rPr>
            </w:pPr>
            <w:r w:rsidRPr="00D15871">
              <w:rPr>
                <w:rFonts w:ascii="宋体" w:eastAsia="宋体" w:hAnsi="宋体" w:cs="宋体" w:hint="eastAsia"/>
                <w:b/>
                <w:bCs/>
                <w:kern w:val="0"/>
                <w:sz w:val="24"/>
                <w:szCs w:val="24"/>
              </w:rPr>
              <w:t>2012年科研奖励（文科横向）</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序号</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姓名</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项目名称</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获奖原因</w:t>
            </w:r>
          </w:p>
        </w:tc>
        <w:tc>
          <w:tcPr>
            <w:tcW w:w="1418"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奖励金额（万元）</w:t>
            </w:r>
          </w:p>
        </w:tc>
        <w:tc>
          <w:tcPr>
            <w:tcW w:w="113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追加奖励    （万元）</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合计（万元）</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卢山冰</w:t>
            </w:r>
          </w:p>
        </w:tc>
        <w:tc>
          <w:tcPr>
            <w:tcW w:w="1701" w:type="dxa"/>
            <w:tcBorders>
              <w:top w:val="nil"/>
              <w:left w:val="nil"/>
              <w:bottom w:val="nil"/>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陕西南梁矿业安全文化体系建设研究等项目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2012年累计到款288.6万元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6.00(其中学校列支1.20万元，课题列支4.80万元）</w:t>
            </w:r>
          </w:p>
        </w:tc>
      </w:tr>
      <w:tr w:rsidR="00D15871" w:rsidRPr="00D15871" w:rsidTr="00403F2B">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白永秀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榆林市重大项目信用评估研究等项目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2012年累计到款73万元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1.50(其中学校列支0.30万元，课题列支1.20万元）</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刘成</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新疆龟兹石窟遗址环境监测系统项目－克孜尔石窟试点项目等项目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2012年累计到款62.64万元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1.50(其中学校列支0.30万元，课题列支1.21万元）</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孙满利</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内蒙古元上都遗址保护加固工程研究等项目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2012年累计到款75.3万元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1.50(其中学校列支0.30万元，课题列支1.22万元）</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黄孟芳</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《党和国家领导人在汉中》史册编撰等项目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2012年累计到款32.43万元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1.00(其中学校列支0.20万元，课题列支0.80万元）</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惠宁</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神木县锦界国民经济和社会事业发展第十二个五年规划纲要等项目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2012年累计到款44.5万元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1.00(其中学校列支0.20万元，课题列支0.80万元）</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刘军民</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咸阳市明清城区概念设计暨文庙凤凰台片区详细规划编制等项目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1.00(其中学校列支0.20万元，课题列支0.80万元）</w:t>
            </w:r>
          </w:p>
        </w:tc>
      </w:tr>
      <w:tr w:rsidR="00D15871"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席恒</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两岸四地养老保险比较研究等项目</w:t>
            </w:r>
          </w:p>
        </w:tc>
        <w:tc>
          <w:tcPr>
            <w:tcW w:w="198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2012年累计到款31.16万元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1.00(其中学校列支0.20万元，课题列支0.81万元）</w:t>
            </w:r>
          </w:p>
        </w:tc>
      </w:tr>
      <w:tr w:rsidR="008E2341" w:rsidRPr="00D15871" w:rsidTr="00DF08F0">
        <w:trPr>
          <w:gridAfter w:val="6"/>
          <w:wAfter w:w="8647" w:type="dxa"/>
          <w:trHeight w:val="285"/>
        </w:trPr>
        <w:tc>
          <w:tcPr>
            <w:tcW w:w="724" w:type="dxa"/>
            <w:tcBorders>
              <w:top w:val="nil"/>
              <w:left w:val="nil"/>
              <w:bottom w:val="nil"/>
              <w:right w:val="nil"/>
            </w:tcBorders>
            <w:shd w:val="clear" w:color="auto" w:fill="auto"/>
            <w:noWrap/>
            <w:vAlign w:val="center"/>
            <w:hideMark/>
          </w:tcPr>
          <w:p w:rsidR="008E2341" w:rsidRDefault="008E2341" w:rsidP="00D15871">
            <w:pPr>
              <w:widowControl/>
              <w:jc w:val="left"/>
              <w:rPr>
                <w:rFonts w:ascii="宋体" w:eastAsia="宋体" w:hAnsi="宋体" w:cs="宋体"/>
                <w:kern w:val="0"/>
                <w:sz w:val="24"/>
                <w:szCs w:val="24"/>
              </w:rPr>
            </w:pPr>
          </w:p>
          <w:p w:rsidR="008E2341" w:rsidRDefault="008E2341" w:rsidP="00D15871">
            <w:pPr>
              <w:widowControl/>
              <w:jc w:val="left"/>
              <w:rPr>
                <w:rFonts w:ascii="宋体" w:eastAsia="宋体" w:hAnsi="宋体" w:cs="宋体"/>
                <w:kern w:val="0"/>
                <w:sz w:val="24"/>
                <w:szCs w:val="24"/>
              </w:rPr>
            </w:pPr>
          </w:p>
          <w:p w:rsidR="008E2341" w:rsidRDefault="008E2341" w:rsidP="008E2341">
            <w:pPr>
              <w:widowControl/>
              <w:jc w:val="left"/>
              <w:rPr>
                <w:rFonts w:ascii="宋体" w:eastAsia="宋体" w:hAnsi="宋体" w:cs="宋体"/>
                <w:kern w:val="0"/>
                <w:sz w:val="24"/>
                <w:szCs w:val="24"/>
              </w:rPr>
            </w:pPr>
          </w:p>
          <w:p w:rsidR="00DF08F0" w:rsidRPr="00D15871" w:rsidRDefault="00DF08F0" w:rsidP="008E2341">
            <w:pPr>
              <w:widowControl/>
              <w:jc w:val="left"/>
              <w:rPr>
                <w:rFonts w:ascii="宋体" w:eastAsia="宋体" w:hAnsi="宋体" w:cs="宋体"/>
                <w:kern w:val="0"/>
                <w:sz w:val="24"/>
                <w:szCs w:val="24"/>
              </w:rPr>
            </w:pPr>
          </w:p>
        </w:tc>
      </w:tr>
      <w:tr w:rsidR="00D15871" w:rsidRPr="00D15871" w:rsidTr="00DF08F0">
        <w:trPr>
          <w:trHeight w:val="285"/>
        </w:trPr>
        <w:tc>
          <w:tcPr>
            <w:tcW w:w="9371" w:type="dxa"/>
            <w:gridSpan w:val="7"/>
            <w:tcBorders>
              <w:top w:val="single" w:sz="4" w:space="0" w:color="auto"/>
              <w:left w:val="single" w:sz="4" w:space="0" w:color="auto"/>
              <w:bottom w:val="single" w:sz="4" w:space="0" w:color="auto"/>
              <w:right w:val="nil"/>
            </w:tcBorders>
            <w:shd w:val="clear" w:color="auto" w:fill="auto"/>
            <w:noWrap/>
            <w:vAlign w:val="center"/>
            <w:hideMark/>
          </w:tcPr>
          <w:p w:rsidR="00D15871" w:rsidRPr="00D15871" w:rsidRDefault="00D15871" w:rsidP="00D15871">
            <w:pPr>
              <w:widowControl/>
              <w:jc w:val="center"/>
              <w:rPr>
                <w:rFonts w:ascii="宋体" w:eastAsia="宋体" w:hAnsi="宋体" w:cs="宋体"/>
                <w:b/>
                <w:bCs/>
                <w:kern w:val="0"/>
                <w:sz w:val="24"/>
                <w:szCs w:val="24"/>
              </w:rPr>
            </w:pPr>
            <w:r w:rsidRPr="00D15871">
              <w:rPr>
                <w:rFonts w:ascii="宋体" w:eastAsia="宋体" w:hAnsi="宋体" w:cs="宋体" w:hint="eastAsia"/>
                <w:b/>
                <w:bCs/>
                <w:kern w:val="0"/>
                <w:sz w:val="24"/>
                <w:szCs w:val="24"/>
              </w:rPr>
              <w:lastRenderedPageBreak/>
              <w:t>2012年科研奖励（理工科横向）</w:t>
            </w:r>
          </w:p>
        </w:tc>
      </w:tr>
      <w:tr w:rsidR="00D15871" w:rsidRPr="00D15871" w:rsidTr="00403F2B">
        <w:trPr>
          <w:trHeight w:val="285"/>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序号</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姓名</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项目名称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获奖原因</w:t>
            </w:r>
          </w:p>
        </w:tc>
        <w:tc>
          <w:tcPr>
            <w:tcW w:w="4111" w:type="dxa"/>
            <w:gridSpan w:val="3"/>
            <w:tcBorders>
              <w:top w:val="single" w:sz="4" w:space="0" w:color="auto"/>
              <w:left w:val="nil"/>
              <w:bottom w:val="single" w:sz="4" w:space="0" w:color="auto"/>
              <w:right w:val="single" w:sz="4" w:space="0" w:color="000000"/>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奖励金额</w:t>
            </w:r>
          </w:p>
        </w:tc>
      </w:tr>
      <w:tr w:rsidR="00DF08F0" w:rsidRPr="00D15871" w:rsidTr="00403F2B">
        <w:trPr>
          <w:trHeight w:val="480"/>
        </w:trPr>
        <w:tc>
          <w:tcPr>
            <w:tcW w:w="724" w:type="dxa"/>
            <w:vMerge/>
            <w:tcBorders>
              <w:top w:val="nil"/>
              <w:left w:val="single" w:sz="4" w:space="0" w:color="auto"/>
              <w:bottom w:val="single" w:sz="4" w:space="0" w:color="000000"/>
              <w:right w:val="single" w:sz="4" w:space="0" w:color="auto"/>
            </w:tcBorders>
            <w:vAlign w:val="center"/>
            <w:hideMark/>
          </w:tcPr>
          <w:p w:rsidR="00D15871" w:rsidRPr="00D15871" w:rsidRDefault="00D15871" w:rsidP="00D15871">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15871" w:rsidRPr="00D15871" w:rsidRDefault="00D15871" w:rsidP="00D15871">
            <w:pPr>
              <w:widowControl/>
              <w:jc w:val="left"/>
              <w:rPr>
                <w:rFonts w:ascii="宋体" w:eastAsia="宋体" w:hAnsi="宋体" w:cs="宋体"/>
                <w:kern w:val="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15871" w:rsidRPr="00D15871" w:rsidRDefault="00D15871" w:rsidP="00D15871">
            <w:pPr>
              <w:widowControl/>
              <w:jc w:val="left"/>
              <w:rPr>
                <w:rFonts w:ascii="宋体" w:eastAsia="宋体" w:hAnsi="宋体" w:cs="宋体"/>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D15871" w:rsidRPr="00D15871" w:rsidRDefault="00D15871" w:rsidP="00D15871">
            <w:pPr>
              <w:widowControl/>
              <w:jc w:val="left"/>
              <w:rPr>
                <w:rFonts w:ascii="宋体" w:eastAsia="宋体" w:hAnsi="宋体"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学校奖励（万元）</w:t>
            </w:r>
          </w:p>
        </w:tc>
        <w:tc>
          <w:tcPr>
            <w:tcW w:w="1134"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课题列支  （万元）</w:t>
            </w:r>
          </w:p>
        </w:tc>
        <w:tc>
          <w:tcPr>
            <w:tcW w:w="1559"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合计（万元）</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王振军</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M40甲醇汽油清洁燃料技术的研究开发项目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2012年累计到款300万元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4.2000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6.0000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马晓迅</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甲烷制芳烃联产氢气循环流化床工艺开发等项目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2012年累计到款248.8万元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1.4928</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3.4832</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4.9760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刘科伟</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沣渭新区人口规模预测、产业发展专题研究等项目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2012年累计到款247.1万元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1.4826</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3.4594</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4.9420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任战利</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鄂尔多斯地区中晚元古代祁连海槽原型恢复与古构造演化等项目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2012年累计到款192.38万元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1.1543</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1.7314</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2.8857</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李文厚</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子洲气田北部盒8、山2气藏储层综合评价及开发目标优选等项目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2012年累计到款170万元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1.0200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1.5300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2.5500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弓虎军</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鄂尔多斯盆地东南部地区综合地质研究与目标评价等项目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2012年累计到款160万元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0.9600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1.4400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2.4000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刘池阳</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杭锦旗探区铀矿资源评价等项目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2012年累计到款152.32万元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0.9139</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1.3709</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2.2848</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张金功</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定边－高桥地区上古生界主力气层段成藏特征及勘探目标评价等项目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2012年累计到款109.2万元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0.6552</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0.9828</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1.6380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9</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孙卫</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姬塬油田长6储层特征及产能评价研究等项目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2012年累计到款101万元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0.6060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0.9090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1.5150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齐晓斐</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SSC2012通用集成电路设计项目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0.9000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蒲仁海</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红河油田HH73-HH74井区三维地震储层预测及油藏描述等项目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2012年累计到款99万元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0.5940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0.8910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1.4850</w:t>
            </w:r>
          </w:p>
        </w:tc>
      </w:tr>
      <w:tr w:rsidR="00331B3B" w:rsidRPr="00D15871" w:rsidTr="00331B3B">
        <w:trPr>
          <w:trHeight w:val="13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31B3B" w:rsidRPr="00D15871" w:rsidRDefault="00331B3B" w:rsidP="00D15871">
            <w:pPr>
              <w:widowControl/>
              <w:jc w:val="center"/>
              <w:rPr>
                <w:rFonts w:ascii="宋体" w:eastAsia="宋体" w:hAnsi="宋体" w:cs="宋体" w:hint="eastAsia"/>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331B3B" w:rsidRPr="00D15871" w:rsidRDefault="00331B3B" w:rsidP="00D15871">
            <w:pPr>
              <w:widowControl/>
              <w:jc w:val="center"/>
              <w:rPr>
                <w:rFonts w:ascii="宋体" w:eastAsia="宋体" w:hAnsi="宋体" w:cs="宋体" w:hint="eastAsia"/>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331B3B" w:rsidRPr="00D15871" w:rsidRDefault="00331B3B" w:rsidP="00D15871">
            <w:pPr>
              <w:widowControl/>
              <w:jc w:val="center"/>
              <w:rPr>
                <w:rFonts w:ascii="宋体" w:eastAsia="宋体" w:hAnsi="宋体" w:cs="宋体" w:hint="eastAsia"/>
                <w:kern w:val="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rsidR="00331B3B" w:rsidRPr="00D15871" w:rsidRDefault="00331B3B" w:rsidP="00D15871">
            <w:pPr>
              <w:widowControl/>
              <w:jc w:val="center"/>
              <w:rPr>
                <w:rFonts w:ascii="宋体" w:eastAsia="宋体" w:hAnsi="宋体" w:cs="宋体"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31B3B" w:rsidRPr="00D15871" w:rsidRDefault="00331B3B" w:rsidP="00D15871">
            <w:pPr>
              <w:widowControl/>
              <w:jc w:val="center"/>
              <w:rPr>
                <w:rFonts w:ascii="宋体" w:eastAsia="宋体" w:hAnsi="宋体" w:cs="宋体" w:hint="eastAsia"/>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331B3B" w:rsidRPr="00D15871" w:rsidRDefault="00331B3B" w:rsidP="00D15871">
            <w:pPr>
              <w:widowControl/>
              <w:jc w:val="center"/>
              <w:rPr>
                <w:rFonts w:ascii="宋体" w:eastAsia="宋体" w:hAnsi="宋体" w:cs="宋体" w:hint="eastAsia"/>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331B3B" w:rsidRPr="00D15871" w:rsidRDefault="00331B3B" w:rsidP="00D15871">
            <w:pPr>
              <w:widowControl/>
              <w:jc w:val="center"/>
              <w:rPr>
                <w:rFonts w:ascii="宋体" w:eastAsia="宋体" w:hAnsi="宋体" w:cs="宋体" w:hint="eastAsia"/>
                <w:kern w:val="0"/>
                <w:sz w:val="20"/>
                <w:szCs w:val="20"/>
              </w:rPr>
            </w:pP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陈富林</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高矿化度油藏微生物驱油体系研究及先导试验等项目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2012年累计到款95万元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0.5700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0.8550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1.4250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申烨华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Statement of Work - Studies on Technology of Jet Furl Production from Amygdalus pedunculatus等项目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2012年累计到款94.193484万元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0.5652</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0.8477</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1.4129</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屈红军</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鄂尔多斯盆地南部探区长7深湖相勘探潜力研究等项目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2012年累计到款80万元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0.8000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0.8000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15</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吴汉宁</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采油八厂产建接替目标优选等项目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2012年累计到款77万元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0.7700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0.7700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16</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陈丹玲</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辽河坳陷太古界潜山岩石声学等特殊岩心分析等项目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2012年累计到款76.7795万元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0.7678</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0.7678</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17</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李继红</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鄂东气田开发区煤层岩石物理性质三维建模等项目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2012年累计到款64.5万元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0.6450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0.6450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周立发</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伊犁地区上古生界油气资源潜力研究－伊犁盆地构造沉积演化与成藏条件研究等项目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2012年累计到款64万元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0.6400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0.6400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19</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耿国华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秦始皇帝陵博物院三维全景扫描项目等项目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2012年累计到款62.5万元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0.6250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0.6250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李稳宏</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煤焦油加氢尾油制备润滑油基础油工艺技术研究等项目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2012年累计到款56.755万元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0.5676</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0.5676</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尹凤娟</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大港探区前第三系碳酸盐岩烃源岩分析测试及生</w:t>
            </w:r>
            <w:r w:rsidRPr="00D15871">
              <w:rPr>
                <w:rFonts w:ascii="宋体" w:eastAsia="宋体" w:hAnsi="宋体" w:cs="宋体" w:hint="eastAsia"/>
                <w:kern w:val="0"/>
                <w:sz w:val="20"/>
                <w:szCs w:val="20"/>
              </w:rPr>
              <w:lastRenderedPageBreak/>
              <w:t>烃评价等项目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2012年累计到款56万元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0.5600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0.5600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22</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张正军</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Th－U循环关键核素232U全套中子核数据评价及ECIS输入模块开发等项目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2012年累计到款53万元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0.5300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0.5300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23</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柳益群</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张家山－耿湾长8相对高渗储层分布规律研究等项目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2012年累计到款52万元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0.5200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0.5200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24</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罗静兰</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鄂尔多斯盆地东部石盒子组致密砂岩渗流能力及储层综合评价等项目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2012年累计到款51.5万元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0.5150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0.5150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25</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史真</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二氧化碳甲醇合成碳酸二甲酯技术研究等项目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2012年累计到款50万元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0.5000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color w:val="000000"/>
                <w:kern w:val="0"/>
                <w:sz w:val="20"/>
                <w:szCs w:val="20"/>
              </w:rPr>
            </w:pPr>
            <w:r w:rsidRPr="00D15871">
              <w:rPr>
                <w:rFonts w:ascii="宋体" w:eastAsia="宋体" w:hAnsi="宋体" w:cs="宋体" w:hint="eastAsia"/>
                <w:color w:val="000000"/>
                <w:kern w:val="0"/>
                <w:sz w:val="20"/>
                <w:szCs w:val="20"/>
              </w:rPr>
              <w:t>彭进业</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西北大学－鲲鹏移动多媒体计算联合实验室项目等项目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2012年累计到款50万元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27</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卢荣</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皮肤干细胞营养素系列化妆品研发项目等项目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2012年累计到款50万元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0.5000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28</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赵牡丹</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陕西省眉县土地利用总体规划修编等项目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2012年累计到款45万元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0.4500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0.4500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29</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李华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谱图数据库软件开发等项目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2011,2012年累计到款44.8万元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0.4480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0.4480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林晋炎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中山川油田注水动态分析等项目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2012年累计到款40.9万元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0.4090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0.4090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31</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马政生</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年产万吨油田化学助剂工业转化实施工程等项目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2012年累计到款40万元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0.4000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32</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吴欣</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延安经济技术开发区概念性规划设计等项目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2011,2012年累计到款39.7万元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0.3970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0.3970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33</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张云翔</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定边油田庙咀油区新增石油探明储量研究与评价等项目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2012年累计到款39万元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0.3900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0.3900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34</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董云鹏</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天山－兴蒙造山区西段早古生代</w:t>
            </w:r>
            <w:r w:rsidRPr="00D15871">
              <w:rPr>
                <w:rFonts w:ascii="宋体" w:eastAsia="宋体" w:hAnsi="宋体" w:cs="宋体" w:hint="eastAsia"/>
                <w:kern w:val="0"/>
                <w:sz w:val="20"/>
                <w:szCs w:val="20"/>
              </w:rPr>
              <w:lastRenderedPageBreak/>
              <w:t>－泥盆纪火山作用与成矿等项目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2012年累计到款34万元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0.3400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0.3400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35</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赖绍聪</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昆北、马北地区基底岩性研究等项目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2012年累计到款32.4万元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0.3240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0.3240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张小莉</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罗庞塬西部区域油藏地质评价等项目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2012年累计到款32万元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0.3200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0.3200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37</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第五春荣</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北山－东天山及邻区前寒武纪陆块组成及对比等项目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38</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董欣</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安康市城乡一体化建设规划编制等项目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39</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李建伟</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延安经济技术开发区概念性规划设计等项目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李琦</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金峰矿业尾矿资源综合利用工程可行性研究等项目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41</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张国伟</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秦岭南北缘盆山构造演化等项目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2012年累计到款30万元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0.3000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42</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杨兴中</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咸阳国际机场鸟情生态环境调查与研究等项目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2012年累计到款28.33万元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0.2833</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0.2833</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43</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曹正文</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基于TigersharcDSP的长波授时监测接收模块设计开发等项目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2011,2012年累计到款27万元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0.2700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0.2700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44</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马俊杰</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樾海山庄环评等项目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2012年累计到款26.3万元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0.2630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0.2630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45</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谢志海</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横山采油厂麻地沟注入水腐蚀因素及控制研究等项目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2011,2012年累计到款25.7万元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0.2570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0.2570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46</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赵宏安</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固体推进剂及装药仿真设计技术研究－改性双基推进剂配方设计专家系统及仿真系统集成研究等</w:t>
            </w:r>
            <w:r w:rsidRPr="00D15871">
              <w:rPr>
                <w:rFonts w:ascii="宋体" w:eastAsia="宋体" w:hAnsi="宋体" w:cs="宋体" w:hint="eastAsia"/>
                <w:kern w:val="0"/>
                <w:sz w:val="20"/>
                <w:szCs w:val="20"/>
              </w:rPr>
              <w:lastRenderedPageBreak/>
              <w:t>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2012年累计到款25万元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0.2500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0.2500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47</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王震亮</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鄂博梁构造带油气成藏动力学及运聚规律研究等项目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2012年累计到款23.4万元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0.2340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0.2340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48</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陈亮</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柴达木盆地柴西地区新生代以来沉积物源研究等项目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2012年累计到款22.5万元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0.2250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0.2250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49</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权东计</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西安城市路网完善（亚行二期）项目文物影响评估等项目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张小会</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鄂尔多斯盆地中生代原盆恢复、后期改造及其油气效应等项目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51</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贺建雄</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延安经济技术开发区概念性规划设计等项目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2012年累计到款20万元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0.2000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52</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刘康</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长武县城乡供水水源地保护区划定和技术报告等项目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2012年累计到款19.7万元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0.1970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0.1970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53</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陈刚</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子长油田中庄－屈家沟区延长组长6油层组新增石油探明储量计算等项目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2012年累计到款19.5万元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0.1950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0.1950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54</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曹明明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土地整治与生态环境保护等项目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2012年累计到款17万元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0.1700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0.1700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55</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刘林玉</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瓦窑堡油田史家畔区新增石油探明储量计算等项目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2012年累计到款16.8万元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0.1680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0.1680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56</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张成立</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锆石微区U-Pb同位素定年分析等项目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2012年累计到款16万元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0.1600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0.1600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57</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房鼎益</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NWU-IRDETO Info－Sec Lab共建等项目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2012年累计到款15.876561万元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0.1588</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0.1588</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58</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淡勇</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CNG地下储气井的疲劳分析研究</w:t>
            </w:r>
            <w:r w:rsidRPr="00D15871">
              <w:rPr>
                <w:rFonts w:ascii="宋体" w:eastAsia="宋体" w:hAnsi="宋体" w:cs="宋体" w:hint="eastAsia"/>
                <w:kern w:val="0"/>
                <w:sz w:val="20"/>
                <w:szCs w:val="20"/>
              </w:rPr>
              <w:lastRenderedPageBreak/>
              <w:t>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2011,2012年累计到款15.3万元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0.1530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0.1530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lastRenderedPageBreak/>
              <w:t>59</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王伯铎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西安凯瑟鼓风机有限公司生产线建设项目环境影响评价等项目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2011,2012年累计到款15.1万元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0.1510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0.1510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朱菁</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延安经济技术开发区概念性规划设计等项目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0.1500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61</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张万绪</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网络版彩票信息测控系统软件开发等项目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2011,2012年累计到款14万元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0.1400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0.1400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62</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李康</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视频评审技术服务合作协议等项目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2012年累计到款13.5万元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0.1350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0.1350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63</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胡怀明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控制HMX晶体材料表面形貌和粒径分布研究等项目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2012年累计到款13万元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0.1300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0.1300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64</w:t>
            </w:r>
          </w:p>
        </w:tc>
        <w:tc>
          <w:tcPr>
            <w:tcW w:w="851"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魏君奇</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锆石U-Pb测年及Hf同位素分析等项目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2012年累计到款12.8万元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0.1280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0.1280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65</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柳小明</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天山－兴蒙造山区西段早古生代－泥盆纪火山作用与成矿等项目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2012年累计到款11万元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0.1100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0.1100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66</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曹炜</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蜜蜂产品溯源技术研究等项目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2012年累计到款10.8万元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0.1080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0.1080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67</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任晓东</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环县乡镇土地利用总体规划修编等项目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2012年累计到款10.5万元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0.1050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0.1050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68</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刘建利</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丹皮酚新衍生物的合成及筛选等项目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69</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尹怀庭</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延安经济技术开发区概念性规划设计等项目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r>
      <w:tr w:rsidR="00DF08F0" w:rsidRPr="00D15871" w:rsidTr="00403F2B">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70</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郭媛</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氰根离子荧光传感材料的前期研发等项目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r>
      <w:tr w:rsidR="00DF08F0" w:rsidRPr="00D15871" w:rsidTr="00403F2B">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71</w:t>
            </w:r>
          </w:p>
        </w:tc>
        <w:tc>
          <w:tcPr>
            <w:tcW w:w="85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杨进</w:t>
            </w:r>
          </w:p>
        </w:tc>
        <w:tc>
          <w:tcPr>
            <w:tcW w:w="1701" w:type="dxa"/>
            <w:tcBorders>
              <w:top w:val="nil"/>
              <w:left w:val="nil"/>
              <w:bottom w:val="single" w:sz="4" w:space="0" w:color="auto"/>
              <w:right w:val="single" w:sz="4" w:space="0" w:color="auto"/>
            </w:tcBorders>
            <w:shd w:val="clear" w:color="auto" w:fill="auto"/>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预防基因研究所与时代基因健康科技有限公司联合共建协议等项目</w:t>
            </w:r>
          </w:p>
        </w:tc>
        <w:tc>
          <w:tcPr>
            <w:tcW w:w="198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2012年累计到款10万元</w:t>
            </w:r>
          </w:p>
        </w:tc>
        <w:tc>
          <w:tcPr>
            <w:tcW w:w="1418"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c>
          <w:tcPr>
            <w:tcW w:w="1559" w:type="dxa"/>
            <w:tcBorders>
              <w:top w:val="nil"/>
              <w:left w:val="nil"/>
              <w:bottom w:val="single" w:sz="4" w:space="0" w:color="auto"/>
              <w:right w:val="single" w:sz="4" w:space="0" w:color="auto"/>
            </w:tcBorders>
            <w:shd w:val="clear" w:color="auto" w:fill="auto"/>
            <w:noWrap/>
            <w:vAlign w:val="center"/>
            <w:hideMark/>
          </w:tcPr>
          <w:p w:rsidR="00D15871" w:rsidRPr="00D15871" w:rsidRDefault="00D15871" w:rsidP="00D15871">
            <w:pPr>
              <w:widowControl/>
              <w:jc w:val="center"/>
              <w:rPr>
                <w:rFonts w:ascii="宋体" w:eastAsia="宋体" w:hAnsi="宋体" w:cs="宋体"/>
                <w:kern w:val="0"/>
                <w:sz w:val="20"/>
                <w:szCs w:val="20"/>
              </w:rPr>
            </w:pPr>
            <w:r w:rsidRPr="00D15871">
              <w:rPr>
                <w:rFonts w:ascii="宋体" w:eastAsia="宋体" w:hAnsi="宋体" w:cs="宋体" w:hint="eastAsia"/>
                <w:kern w:val="0"/>
                <w:sz w:val="20"/>
                <w:szCs w:val="20"/>
              </w:rPr>
              <w:t>0.1000</w:t>
            </w:r>
          </w:p>
        </w:tc>
      </w:tr>
    </w:tbl>
    <w:p w:rsidR="00E86B74" w:rsidRDefault="00E86B74" w:rsidP="00331B3B"/>
    <w:sectPr w:rsidR="00E86B74" w:rsidSect="00DF08F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60" w:rsidRDefault="007D1E60" w:rsidP="00E86B74">
      <w:r>
        <w:separator/>
      </w:r>
    </w:p>
  </w:endnote>
  <w:endnote w:type="continuationSeparator" w:id="1">
    <w:p w:rsidR="007D1E60" w:rsidRDefault="007D1E60" w:rsidP="00E86B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60" w:rsidRDefault="007D1E60" w:rsidP="00E86B74">
      <w:r>
        <w:separator/>
      </w:r>
    </w:p>
  </w:footnote>
  <w:footnote w:type="continuationSeparator" w:id="1">
    <w:p w:rsidR="007D1E60" w:rsidRDefault="007D1E60" w:rsidP="00E86B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B74"/>
    <w:rsid w:val="000A50D0"/>
    <w:rsid w:val="00331B3B"/>
    <w:rsid w:val="00372C10"/>
    <w:rsid w:val="00403F2B"/>
    <w:rsid w:val="00655506"/>
    <w:rsid w:val="007664E6"/>
    <w:rsid w:val="007D1E60"/>
    <w:rsid w:val="0081081D"/>
    <w:rsid w:val="008E2341"/>
    <w:rsid w:val="00925FE2"/>
    <w:rsid w:val="00943A58"/>
    <w:rsid w:val="00A8398A"/>
    <w:rsid w:val="00CB2DC3"/>
    <w:rsid w:val="00D15871"/>
    <w:rsid w:val="00DF08F0"/>
    <w:rsid w:val="00E86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6B74"/>
    <w:rPr>
      <w:sz w:val="18"/>
      <w:szCs w:val="18"/>
    </w:rPr>
  </w:style>
  <w:style w:type="paragraph" w:styleId="a4">
    <w:name w:val="footer"/>
    <w:basedOn w:val="a"/>
    <w:link w:val="Char0"/>
    <w:uiPriority w:val="99"/>
    <w:semiHidden/>
    <w:unhideWhenUsed/>
    <w:rsid w:val="00E86B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6B74"/>
    <w:rPr>
      <w:sz w:val="18"/>
      <w:szCs w:val="18"/>
    </w:rPr>
  </w:style>
  <w:style w:type="character" w:styleId="a5">
    <w:name w:val="Hyperlink"/>
    <w:basedOn w:val="a0"/>
    <w:uiPriority w:val="99"/>
    <w:semiHidden/>
    <w:unhideWhenUsed/>
    <w:rsid w:val="00E86B74"/>
    <w:rPr>
      <w:color w:val="0000FF"/>
      <w:u w:val="single"/>
    </w:rPr>
  </w:style>
  <w:style w:type="character" w:styleId="a6">
    <w:name w:val="FollowedHyperlink"/>
    <w:basedOn w:val="a0"/>
    <w:uiPriority w:val="99"/>
    <w:semiHidden/>
    <w:unhideWhenUsed/>
    <w:rsid w:val="00E86B74"/>
    <w:rPr>
      <w:color w:val="800080"/>
      <w:u w:val="single"/>
    </w:rPr>
  </w:style>
  <w:style w:type="paragraph" w:customStyle="1" w:styleId="font5">
    <w:name w:val="font5"/>
    <w:basedOn w:val="a"/>
    <w:rsid w:val="00E86B7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86B74"/>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E86B74"/>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E86B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E86B74"/>
    <w:pPr>
      <w:widowControl/>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E86B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E86B74"/>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E86B74"/>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E86B74"/>
    <w:pPr>
      <w:widowControl/>
      <w:spacing w:before="100" w:beforeAutospacing="1" w:after="100" w:afterAutospacing="1"/>
      <w:jc w:val="left"/>
    </w:pPr>
    <w:rPr>
      <w:rFonts w:ascii="宋体" w:eastAsia="宋体" w:hAnsi="宋体" w:cs="宋体"/>
      <w:kern w:val="0"/>
      <w:sz w:val="22"/>
    </w:rPr>
  </w:style>
  <w:style w:type="paragraph" w:customStyle="1" w:styleId="xl73">
    <w:name w:val="xl73"/>
    <w:basedOn w:val="a"/>
    <w:rsid w:val="00E86B7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E86B74"/>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E86B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E86B7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E86B74"/>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E86B74"/>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E86B74"/>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E86B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1">
    <w:name w:val="xl81"/>
    <w:basedOn w:val="a"/>
    <w:rsid w:val="00E86B74"/>
    <w:pPr>
      <w:widowControl/>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rsid w:val="00E86B74"/>
    <w:pPr>
      <w:widowControl/>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E86B74"/>
    <w:pPr>
      <w:widowControl/>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E86B74"/>
    <w:pPr>
      <w:widowControl/>
      <w:spacing w:before="100" w:beforeAutospacing="1" w:after="100" w:afterAutospacing="1"/>
      <w:jc w:val="left"/>
    </w:pPr>
    <w:rPr>
      <w:rFonts w:ascii="宋体" w:eastAsia="宋体" w:hAnsi="宋体" w:cs="宋体"/>
      <w:kern w:val="0"/>
      <w:sz w:val="22"/>
    </w:rPr>
  </w:style>
  <w:style w:type="paragraph" w:customStyle="1" w:styleId="xl85">
    <w:name w:val="xl85"/>
    <w:basedOn w:val="a"/>
    <w:rsid w:val="00E86B74"/>
    <w:pPr>
      <w:widowControl/>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E86B74"/>
    <w:pPr>
      <w:widowControl/>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E86B74"/>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8">
    <w:name w:val="xl88"/>
    <w:basedOn w:val="a"/>
    <w:rsid w:val="00E86B74"/>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9">
    <w:name w:val="xl89"/>
    <w:basedOn w:val="a"/>
    <w:rsid w:val="00E86B74"/>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0">
    <w:name w:val="xl90"/>
    <w:basedOn w:val="a"/>
    <w:rsid w:val="00E86B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E86B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424351960">
      <w:bodyDiv w:val="1"/>
      <w:marLeft w:val="0"/>
      <w:marRight w:val="0"/>
      <w:marTop w:val="0"/>
      <w:marBottom w:val="0"/>
      <w:divBdr>
        <w:top w:val="none" w:sz="0" w:space="0" w:color="auto"/>
        <w:left w:val="none" w:sz="0" w:space="0" w:color="auto"/>
        <w:bottom w:val="none" w:sz="0" w:space="0" w:color="auto"/>
        <w:right w:val="none" w:sz="0" w:space="0" w:color="auto"/>
      </w:divBdr>
    </w:div>
    <w:div w:id="1103113419">
      <w:bodyDiv w:val="1"/>
      <w:marLeft w:val="0"/>
      <w:marRight w:val="0"/>
      <w:marTop w:val="0"/>
      <w:marBottom w:val="0"/>
      <w:divBdr>
        <w:top w:val="none" w:sz="0" w:space="0" w:color="auto"/>
        <w:left w:val="none" w:sz="0" w:space="0" w:color="auto"/>
        <w:bottom w:val="none" w:sz="0" w:space="0" w:color="auto"/>
        <w:right w:val="none" w:sz="0" w:space="0" w:color="auto"/>
      </w:divBdr>
    </w:div>
    <w:div w:id="18759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雨林木风</cp:lastModifiedBy>
  <cp:revision>13</cp:revision>
  <dcterms:created xsi:type="dcterms:W3CDTF">2014-09-09T08:02:00Z</dcterms:created>
  <dcterms:modified xsi:type="dcterms:W3CDTF">2014-09-09T10:26:00Z</dcterms:modified>
</cp:coreProperties>
</file>