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1" w:rsidRPr="00D21281" w:rsidRDefault="00D21281" w:rsidP="00D21281">
      <w:pPr>
        <w:ind w:left="472" w:hangingChars="147" w:hanging="472"/>
        <w:rPr>
          <w:rFonts w:ascii="仿宋_GB2312" w:eastAsia="仿宋_GB2312" w:hAnsi="仿宋"/>
          <w:b/>
          <w:sz w:val="32"/>
          <w:szCs w:val="32"/>
        </w:rPr>
      </w:pPr>
      <w:r w:rsidRPr="00D21281">
        <w:rPr>
          <w:rFonts w:ascii="仿宋_GB2312" w:eastAsia="仿宋_GB2312" w:hAnsi="仿宋" w:hint="eastAsia"/>
          <w:b/>
          <w:sz w:val="32"/>
          <w:szCs w:val="32"/>
        </w:rPr>
        <w:t>附件1</w:t>
      </w:r>
    </w:p>
    <w:p w:rsidR="00D21281" w:rsidRDefault="00D21281" w:rsidP="00D21281">
      <w:pPr>
        <w:spacing w:line="540" w:lineRule="exact"/>
        <w:ind w:firstLine="200"/>
        <w:jc w:val="left"/>
        <w:rPr>
          <w:rFonts w:ascii="方正小标宋简体" w:eastAsia="方正小标宋简体" w:hAnsi="宋体"/>
          <w:sz w:val="36"/>
          <w:szCs w:val="36"/>
        </w:rPr>
      </w:pPr>
    </w:p>
    <w:p w:rsidR="00D21281" w:rsidRPr="00D21281" w:rsidRDefault="00D21281" w:rsidP="00D21281">
      <w:pPr>
        <w:spacing w:line="540" w:lineRule="exact"/>
        <w:ind w:firstLine="200"/>
        <w:jc w:val="center"/>
        <w:rPr>
          <w:rFonts w:ascii="方正小标宋简体" w:eastAsia="方正小标宋简体" w:hAnsi="宋体"/>
          <w:sz w:val="36"/>
          <w:szCs w:val="36"/>
        </w:rPr>
      </w:pPr>
      <w:r w:rsidRPr="00D21281">
        <w:rPr>
          <w:rFonts w:ascii="方正小标宋简体" w:eastAsia="方正小标宋简体" w:hAnsi="宋体" w:hint="eastAsia"/>
          <w:sz w:val="36"/>
          <w:szCs w:val="36"/>
        </w:rPr>
        <w:t>教育部哲学社会科学研究重大课题攻关项目</w:t>
      </w:r>
    </w:p>
    <w:p w:rsidR="00D21281" w:rsidRPr="00D21281" w:rsidRDefault="00D21281" w:rsidP="00D21281">
      <w:pPr>
        <w:spacing w:line="540" w:lineRule="exact"/>
        <w:ind w:firstLine="200"/>
        <w:jc w:val="center"/>
        <w:rPr>
          <w:rFonts w:ascii="方正小标宋简体" w:eastAsia="方正小标宋简体" w:hAnsi="宋体"/>
          <w:sz w:val="36"/>
          <w:szCs w:val="36"/>
        </w:rPr>
      </w:pPr>
      <w:r w:rsidRPr="00D21281">
        <w:rPr>
          <w:rFonts w:ascii="方正小标宋简体" w:eastAsia="方正小标宋简体" w:hAnsi="宋体" w:hint="eastAsia"/>
          <w:sz w:val="36"/>
          <w:szCs w:val="36"/>
        </w:rPr>
        <w:t>2016年度招标课题指南</w:t>
      </w:r>
    </w:p>
    <w:p w:rsidR="00D21281" w:rsidRDefault="00D21281" w:rsidP="00D21281">
      <w:pPr>
        <w:ind w:left="472" w:hangingChars="147" w:hanging="472"/>
        <w:rPr>
          <w:rFonts w:ascii="仿宋" w:eastAsia="仿宋" w:hAnsi="仿宋"/>
          <w:b/>
          <w:sz w:val="32"/>
          <w:szCs w:val="32"/>
        </w:rPr>
      </w:pPr>
    </w:p>
    <w:p w:rsidR="00D21281" w:rsidRPr="006E4E10" w:rsidRDefault="00D21281" w:rsidP="00D21281">
      <w:pPr>
        <w:ind w:left="472" w:hangingChars="147" w:hanging="472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1．党中央治国</w:t>
      </w:r>
      <w:proofErr w:type="gramStart"/>
      <w:r w:rsidRPr="006E4E10">
        <w:rPr>
          <w:rFonts w:ascii="仿宋_GB2312" w:eastAsia="仿宋_GB2312" w:hAnsi="仿宋" w:hint="eastAsia"/>
          <w:b/>
          <w:sz w:val="32"/>
          <w:szCs w:val="32"/>
        </w:rPr>
        <w:t>理政新理念</w:t>
      </w:r>
      <w:proofErr w:type="gramEnd"/>
      <w:r w:rsidRPr="006E4E10">
        <w:rPr>
          <w:rFonts w:ascii="仿宋_GB2312" w:eastAsia="仿宋_GB2312" w:hAnsi="仿宋" w:hint="eastAsia"/>
          <w:b/>
          <w:sz w:val="32"/>
          <w:szCs w:val="32"/>
        </w:rPr>
        <w:t>新思想新战略研究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2. 发展21世纪马克思主义研究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3．国外马克思主义哲学重大基础理论问题研究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4．马克思主义意识形态</w:t>
      </w:r>
      <w:r w:rsidR="004667A4">
        <w:rPr>
          <w:rFonts w:ascii="仿宋_GB2312" w:eastAsia="仿宋_GB2312" w:hAnsi="仿宋" w:hint="eastAsia"/>
          <w:b/>
          <w:sz w:val="32"/>
          <w:szCs w:val="32"/>
        </w:rPr>
        <w:t>理论</w:t>
      </w:r>
      <w:r w:rsidRPr="006E4E10">
        <w:rPr>
          <w:rFonts w:ascii="仿宋_GB2312" w:eastAsia="仿宋_GB2312" w:hAnsi="仿宋" w:hint="eastAsia"/>
          <w:b/>
          <w:sz w:val="32"/>
          <w:szCs w:val="32"/>
        </w:rPr>
        <w:t>研究</w:t>
      </w:r>
    </w:p>
    <w:p w:rsidR="00D21281" w:rsidRPr="006E4E10" w:rsidRDefault="00D21281" w:rsidP="00D21281">
      <w:pPr>
        <w:ind w:left="630" w:hangingChars="196" w:hanging="630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5. 当代中国马克思主义政治经济学理论体系与话语体系</w:t>
      </w:r>
    </w:p>
    <w:p w:rsidR="00D21281" w:rsidRPr="006E4E10" w:rsidRDefault="00D21281" w:rsidP="00D21281">
      <w:pPr>
        <w:ind w:leftChars="228" w:left="627" w:hangingChars="46" w:hanging="148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建设与创新研究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6. 大数据时代国家意识形态安全风险与防范体系构建研究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7. 新形势下弘扬爱国主义精神重大理论和现实问题研究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8. 中国话语体</w:t>
      </w:r>
      <w:proofErr w:type="gramStart"/>
      <w:r w:rsidRPr="006E4E10">
        <w:rPr>
          <w:rFonts w:ascii="仿宋_GB2312" w:eastAsia="仿宋_GB2312" w:hAnsi="仿宋" w:hint="eastAsia"/>
          <w:b/>
          <w:sz w:val="32"/>
          <w:szCs w:val="32"/>
        </w:rPr>
        <w:t>系建设</w:t>
      </w:r>
      <w:proofErr w:type="gramEnd"/>
      <w:r w:rsidRPr="006E4E10">
        <w:rPr>
          <w:rFonts w:ascii="仿宋_GB2312" w:eastAsia="仿宋_GB2312" w:hAnsi="仿宋" w:hint="eastAsia"/>
          <w:b/>
          <w:sz w:val="32"/>
          <w:szCs w:val="32"/>
        </w:rPr>
        <w:t>与全球治理研究</w:t>
      </w:r>
    </w:p>
    <w:p w:rsidR="00D21281" w:rsidRPr="006E4E10" w:rsidRDefault="00D21281" w:rsidP="00D21281">
      <w:pPr>
        <w:ind w:left="469" w:hangingChars="146" w:hanging="469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9. 推进中国特色哲学社会</w:t>
      </w:r>
      <w:r>
        <w:rPr>
          <w:rFonts w:ascii="仿宋_GB2312" w:eastAsia="仿宋_GB2312" w:hAnsi="仿宋" w:hint="eastAsia"/>
          <w:b/>
          <w:sz w:val="32"/>
          <w:szCs w:val="32"/>
        </w:rPr>
        <w:t>科学</w:t>
      </w:r>
      <w:r w:rsidRPr="006E4E10">
        <w:rPr>
          <w:rFonts w:ascii="仿宋_GB2312" w:eastAsia="仿宋_GB2312" w:hAnsi="仿宋" w:hint="eastAsia"/>
          <w:b/>
          <w:sz w:val="32"/>
          <w:szCs w:val="32"/>
        </w:rPr>
        <w:t>学科体系、学术体系、话语体系建设研究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10. 实施以育人育才为中心的哲学社会科学整体发展战略</w:t>
      </w:r>
    </w:p>
    <w:p w:rsidR="00D21281" w:rsidRPr="006E4E10" w:rsidRDefault="00D21281" w:rsidP="00D21281">
      <w:pPr>
        <w:ind w:firstLineChars="195" w:firstLine="626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11. 法律制度实施效果评估体系研究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12. 中国国家安全法治建设研究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13. “绿色发展”制度体系研究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14. 可持续发展中的绿色设计研究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lastRenderedPageBreak/>
        <w:t>15. 水生态补偿机制研究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16. 供给侧结构性改革的理论基础与政策思路研究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17. 供给侧结构性改革过程中的货币政策调控研究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18. 培育我国国际竞争新优势、建设贸易强国的战略路径</w:t>
      </w:r>
    </w:p>
    <w:p w:rsidR="00D21281" w:rsidRPr="006E4E10" w:rsidRDefault="00D21281" w:rsidP="00D21281">
      <w:pPr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19. TPP外部约束下我国融入国际价值链分工战略研究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20. 中国制造业海外并购整合与产业技术创新研究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21. 跨境电子商务企业经营风险预警与防范机制研究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22. 大病保险创新发展的模式与路径研究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23. 大数据驱动的城市公共安全风险研究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24. 农地三权分置的实践研究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25. 贫困治理效果评估机制研究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26. 我国社会治理体系构建及其运行机制研究</w:t>
      </w:r>
    </w:p>
    <w:p w:rsidR="00D21281" w:rsidRPr="006E4E10" w:rsidRDefault="00D21281" w:rsidP="00D21281">
      <w:pPr>
        <w:ind w:left="630" w:hangingChars="196" w:hanging="630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27. 中国丝绸之路经济带建设的地缘政治环境与地缘战略研究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28. 二十国集团与全球经济治理研究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29. 世界海洋大国的海洋发展战略研究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30. 中华艺术精神在当代艺术实践中的传承发展研究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31. 中国书法文化国际传播的理论与实践研究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32.</w:t>
      </w:r>
      <w:r w:rsidR="00C054C1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6E4E10">
        <w:rPr>
          <w:rFonts w:ascii="仿宋_GB2312" w:eastAsia="仿宋_GB2312" w:hAnsi="仿宋" w:hint="eastAsia"/>
          <w:b/>
          <w:sz w:val="32"/>
          <w:szCs w:val="32"/>
        </w:rPr>
        <w:t>中国</w:t>
      </w:r>
      <w:r w:rsidR="00C054C1" w:rsidRPr="006E4E10">
        <w:rPr>
          <w:rFonts w:ascii="仿宋_GB2312" w:eastAsia="仿宋_GB2312" w:hAnsi="仿宋" w:hint="eastAsia"/>
          <w:b/>
          <w:sz w:val="32"/>
          <w:szCs w:val="32"/>
        </w:rPr>
        <w:t>《</w:t>
      </w:r>
      <w:r w:rsidRPr="006E4E10">
        <w:rPr>
          <w:rFonts w:ascii="仿宋_GB2312" w:eastAsia="仿宋_GB2312" w:hAnsi="仿宋" w:hint="eastAsia"/>
          <w:b/>
          <w:sz w:val="32"/>
          <w:szCs w:val="32"/>
        </w:rPr>
        <w:t>江格尔</w:t>
      </w:r>
      <w:bookmarkStart w:id="0" w:name="_GoBack"/>
      <w:bookmarkEnd w:id="0"/>
      <w:r w:rsidRPr="006E4E10">
        <w:rPr>
          <w:rFonts w:ascii="仿宋_GB2312" w:eastAsia="仿宋_GB2312" w:hAnsi="仿宋" w:hint="eastAsia"/>
          <w:b/>
          <w:sz w:val="32"/>
          <w:szCs w:val="32"/>
        </w:rPr>
        <w:t>》文本集成与研究</w:t>
      </w:r>
    </w:p>
    <w:p w:rsidR="00D21281" w:rsidRPr="006E4E10" w:rsidRDefault="00D21281" w:rsidP="00872449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33. 中国满语文保护抢救口述</w:t>
      </w:r>
      <w:proofErr w:type="gramStart"/>
      <w:r w:rsidRPr="006E4E10">
        <w:rPr>
          <w:rFonts w:ascii="仿宋_GB2312" w:eastAsia="仿宋_GB2312" w:hAnsi="仿宋" w:hint="eastAsia"/>
          <w:b/>
          <w:sz w:val="32"/>
          <w:szCs w:val="32"/>
        </w:rPr>
        <w:t>史与满语音</w:t>
      </w:r>
      <w:proofErr w:type="gramEnd"/>
      <w:r w:rsidRPr="006E4E10">
        <w:rPr>
          <w:rFonts w:ascii="仿宋_GB2312" w:eastAsia="仿宋_GB2312" w:hAnsi="仿宋" w:hint="eastAsia"/>
          <w:b/>
          <w:sz w:val="32"/>
          <w:szCs w:val="32"/>
        </w:rPr>
        <w:t>像资料库建构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34. 古代环南海开发与地域社会变迁研究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lastRenderedPageBreak/>
        <w:t>35. 太行山和吕梁山抗战文献整理与研究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36. 近代以来日本对华政军档案整理与研究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37. 中国古代科技资源的现代价值研究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38. 加强党对高校领导的体制机制研究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39. 高校内部治理体系创新的理论与实践研究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40. 基于全面从严治党的高校党内监督机制研究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41. 高校思想政治理论教育课程体系建设研究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42. 大中小学教材的一体化建设和管理研究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43. “互联网+”教育体系研究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44. 世界一流大学和一流学科建设评价体系与推进战略</w:t>
      </w:r>
    </w:p>
    <w:p w:rsidR="00D21281" w:rsidRPr="006E4E10" w:rsidRDefault="00D21281" w:rsidP="00D21281">
      <w:pPr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45. 高校人才培养质量保障体系研究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46. 普及高中阶段教育研究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47. 中小学课程实施过程监测研究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48. 民办教育分类管理政策实施跟踪与评估研究</w:t>
      </w:r>
    </w:p>
    <w:p w:rsidR="00D21281" w:rsidRPr="006E4E10" w:rsidRDefault="00D21281" w:rsidP="00D21281">
      <w:pPr>
        <w:rPr>
          <w:rFonts w:ascii="仿宋_GB2312" w:eastAsia="仿宋_GB2312" w:hAnsi="仿宋"/>
          <w:b/>
          <w:sz w:val="32"/>
          <w:szCs w:val="32"/>
        </w:rPr>
      </w:pPr>
      <w:r w:rsidRPr="006E4E10">
        <w:rPr>
          <w:rFonts w:ascii="仿宋_GB2312" w:eastAsia="仿宋_GB2312" w:hAnsi="仿宋" w:hint="eastAsia"/>
          <w:b/>
          <w:sz w:val="32"/>
          <w:szCs w:val="32"/>
        </w:rPr>
        <w:t>49. 全面提升民族地区双语教育质量的对策研究</w:t>
      </w:r>
    </w:p>
    <w:p w:rsidR="00C13DC1" w:rsidRDefault="00D21281" w:rsidP="00D21281">
      <w:r w:rsidRPr="006E4E10">
        <w:rPr>
          <w:rFonts w:ascii="仿宋_GB2312" w:eastAsia="仿宋_GB2312" w:hAnsi="仿宋" w:hint="eastAsia"/>
          <w:b/>
          <w:sz w:val="32"/>
          <w:szCs w:val="32"/>
        </w:rPr>
        <w:t>50. 我国高素质幼儿园园长队伍建设研究</w:t>
      </w:r>
    </w:p>
    <w:sectPr w:rsidR="00C13D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21" w:rsidRDefault="00972F21" w:rsidP="00D21281">
      <w:r>
        <w:separator/>
      </w:r>
    </w:p>
  </w:endnote>
  <w:endnote w:type="continuationSeparator" w:id="0">
    <w:p w:rsidR="00972F21" w:rsidRDefault="00972F21" w:rsidP="00D2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99595"/>
      <w:docPartObj>
        <w:docPartGallery w:val="Page Numbers (Bottom of Page)"/>
        <w:docPartUnique/>
      </w:docPartObj>
    </w:sdtPr>
    <w:sdtEndPr/>
    <w:sdtContent>
      <w:p w:rsidR="00D21281" w:rsidRDefault="00D212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4C1" w:rsidRPr="00C054C1">
          <w:rPr>
            <w:noProof/>
            <w:lang w:val="zh-CN"/>
          </w:rPr>
          <w:t>2</w:t>
        </w:r>
        <w:r>
          <w:fldChar w:fldCharType="end"/>
        </w:r>
      </w:p>
    </w:sdtContent>
  </w:sdt>
  <w:p w:rsidR="00D21281" w:rsidRDefault="00D212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21" w:rsidRDefault="00972F21" w:rsidP="00D21281">
      <w:r>
        <w:separator/>
      </w:r>
    </w:p>
  </w:footnote>
  <w:footnote w:type="continuationSeparator" w:id="0">
    <w:p w:rsidR="00972F21" w:rsidRDefault="00972F21" w:rsidP="00D21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81"/>
    <w:rsid w:val="00095EB2"/>
    <w:rsid w:val="0031711A"/>
    <w:rsid w:val="004667A4"/>
    <w:rsid w:val="0067476A"/>
    <w:rsid w:val="00872449"/>
    <w:rsid w:val="00972F21"/>
    <w:rsid w:val="00A57469"/>
    <w:rsid w:val="00C054C1"/>
    <w:rsid w:val="00D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2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2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2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2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szs</cp:lastModifiedBy>
  <cp:revision>5</cp:revision>
  <dcterms:created xsi:type="dcterms:W3CDTF">2016-06-28T07:48:00Z</dcterms:created>
  <dcterms:modified xsi:type="dcterms:W3CDTF">2016-06-28T09:55:00Z</dcterms:modified>
</cp:coreProperties>
</file>